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6867" w14:textId="77777777" w:rsidR="00221F17" w:rsidRPr="001C0634" w:rsidRDefault="00221F17" w:rsidP="001C0634">
      <w:pPr>
        <w:spacing w:after="0"/>
        <w:ind w:firstLine="0"/>
        <w:rPr>
          <w:rFonts w:asciiTheme="majorHAnsi" w:hAnsiTheme="majorHAnsi" w:cstheme="majorHAnsi"/>
          <w:b/>
          <w:sz w:val="24"/>
        </w:rPr>
      </w:pPr>
    </w:p>
    <w:p w14:paraId="6DD1221D" w14:textId="77777777" w:rsidR="00221F17" w:rsidRPr="001C0634" w:rsidRDefault="00221F17" w:rsidP="001C0634">
      <w:pPr>
        <w:spacing w:after="0"/>
        <w:ind w:firstLine="0"/>
        <w:rPr>
          <w:rFonts w:asciiTheme="majorHAnsi" w:hAnsiTheme="majorHAnsi" w:cstheme="majorHAnsi"/>
          <w:b/>
          <w:sz w:val="24"/>
        </w:rPr>
      </w:pPr>
    </w:p>
    <w:p w14:paraId="73C91D9A" w14:textId="77777777" w:rsidR="008E287E" w:rsidRDefault="008E287E" w:rsidP="001C0634">
      <w:pPr>
        <w:spacing w:after="0"/>
        <w:ind w:firstLine="0"/>
        <w:rPr>
          <w:rFonts w:asciiTheme="majorHAnsi" w:hAnsiTheme="majorHAnsi" w:cstheme="majorHAnsi"/>
          <w:sz w:val="24"/>
        </w:rPr>
      </w:pPr>
    </w:p>
    <w:p w14:paraId="597C20DB" w14:textId="77777777" w:rsidR="008E287E" w:rsidRDefault="008E287E" w:rsidP="001C0634">
      <w:pPr>
        <w:spacing w:after="0"/>
        <w:ind w:firstLine="0"/>
        <w:rPr>
          <w:rFonts w:asciiTheme="majorHAnsi" w:hAnsiTheme="majorHAnsi" w:cstheme="majorHAnsi"/>
          <w:sz w:val="24"/>
        </w:rPr>
      </w:pPr>
    </w:p>
    <w:p w14:paraId="0F1A7F1F" w14:textId="0581A3F8" w:rsidR="001C0634" w:rsidRPr="001C0634" w:rsidRDefault="001C0634" w:rsidP="001C0634">
      <w:pPr>
        <w:spacing w:after="0"/>
        <w:ind w:firstLine="0"/>
        <w:rPr>
          <w:rFonts w:asciiTheme="majorHAnsi" w:hAnsiTheme="majorHAnsi" w:cstheme="majorHAnsi"/>
          <w:sz w:val="24"/>
        </w:rPr>
      </w:pPr>
      <w:bookmarkStart w:id="0" w:name="_GoBack"/>
      <w:bookmarkEnd w:id="0"/>
      <w:r w:rsidRPr="001C0634">
        <w:rPr>
          <w:rFonts w:asciiTheme="majorHAnsi" w:hAnsiTheme="majorHAnsi" w:cstheme="majorHAnsi"/>
          <w:sz w:val="24"/>
        </w:rPr>
        <w:t>May 26, 2020</w:t>
      </w:r>
    </w:p>
    <w:p w14:paraId="068B75E6" w14:textId="09897F23" w:rsidR="001C0634" w:rsidRDefault="001C0634" w:rsidP="001C0634">
      <w:pPr>
        <w:spacing w:after="0"/>
        <w:ind w:firstLine="0"/>
        <w:rPr>
          <w:rFonts w:asciiTheme="majorHAnsi" w:hAnsiTheme="majorHAnsi" w:cstheme="majorHAnsi"/>
          <w:sz w:val="24"/>
        </w:rPr>
      </w:pPr>
    </w:p>
    <w:p w14:paraId="7ADF072D" w14:textId="77777777" w:rsidR="001C0634" w:rsidRPr="001C0634" w:rsidRDefault="001C0634" w:rsidP="001C0634">
      <w:pPr>
        <w:spacing w:after="0"/>
        <w:ind w:firstLine="0"/>
        <w:rPr>
          <w:rFonts w:asciiTheme="majorHAnsi" w:hAnsiTheme="majorHAnsi" w:cstheme="majorHAnsi"/>
          <w:sz w:val="24"/>
        </w:rPr>
      </w:pPr>
    </w:p>
    <w:p w14:paraId="2F369D6C"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Dear families, friends and caregivers of people served through Kinsight:</w:t>
      </w:r>
    </w:p>
    <w:p w14:paraId="5D41F9CC" w14:textId="77777777" w:rsidR="001C0634" w:rsidRPr="001C0634" w:rsidRDefault="001C0634" w:rsidP="001C0634">
      <w:pPr>
        <w:spacing w:after="0"/>
        <w:ind w:firstLine="0"/>
        <w:rPr>
          <w:rFonts w:asciiTheme="majorHAnsi" w:hAnsiTheme="majorHAnsi" w:cstheme="majorHAnsi"/>
          <w:sz w:val="24"/>
        </w:rPr>
      </w:pPr>
    </w:p>
    <w:p w14:paraId="4718DE7A"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 xml:space="preserve">As the Government of BC outlines its “restart plan,” we too are looking at the next phase of Kinsight’s adapted service delivery. </w:t>
      </w:r>
    </w:p>
    <w:p w14:paraId="201BC038" w14:textId="77777777" w:rsidR="001C0634" w:rsidRPr="001C0634" w:rsidRDefault="001C0634" w:rsidP="001C0634">
      <w:pPr>
        <w:spacing w:after="0"/>
        <w:ind w:firstLine="0"/>
        <w:rPr>
          <w:rFonts w:asciiTheme="majorHAnsi" w:hAnsiTheme="majorHAnsi" w:cstheme="majorHAnsi"/>
          <w:sz w:val="24"/>
        </w:rPr>
      </w:pPr>
    </w:p>
    <w:p w14:paraId="63A9EC46"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 xml:space="preserve">As an essential service organization, Kinsight has been providing core support throughout the pandemic. Some of our services, such as residential support, has remained in person, while many other programs have been delivered virtually. </w:t>
      </w:r>
    </w:p>
    <w:p w14:paraId="08DA21A9" w14:textId="77777777" w:rsidR="001C0634" w:rsidRPr="001C0634" w:rsidRDefault="001C0634" w:rsidP="001C0634">
      <w:pPr>
        <w:spacing w:after="0"/>
        <w:ind w:firstLine="0"/>
        <w:rPr>
          <w:rFonts w:asciiTheme="majorHAnsi" w:hAnsiTheme="majorHAnsi" w:cstheme="majorHAnsi"/>
          <w:sz w:val="24"/>
        </w:rPr>
      </w:pPr>
    </w:p>
    <w:p w14:paraId="3349F6E9" w14:textId="409B666A"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In the days and weeks ahead, we will gradually modify programs to increase in-person service delivery in priority areas and to allow additional staff to work from our offices</w:t>
      </w:r>
      <w:r w:rsidR="00A618D3">
        <w:rPr>
          <w:rFonts w:asciiTheme="majorHAnsi" w:hAnsiTheme="majorHAnsi" w:cstheme="majorHAnsi"/>
          <w:sz w:val="24"/>
        </w:rPr>
        <w:t>,</w:t>
      </w:r>
      <w:r w:rsidRPr="001C0634">
        <w:rPr>
          <w:rFonts w:asciiTheme="majorHAnsi" w:hAnsiTheme="majorHAnsi" w:cstheme="majorHAnsi"/>
          <w:sz w:val="24"/>
        </w:rPr>
        <w:t xml:space="preserve"> as needed. </w:t>
      </w:r>
    </w:p>
    <w:p w14:paraId="37920A0F" w14:textId="77777777" w:rsidR="001C0634" w:rsidRPr="001C0634" w:rsidRDefault="001C0634" w:rsidP="001C0634">
      <w:pPr>
        <w:spacing w:after="0"/>
        <w:ind w:firstLine="0"/>
        <w:rPr>
          <w:rFonts w:asciiTheme="majorHAnsi" w:hAnsiTheme="majorHAnsi" w:cstheme="majorHAnsi"/>
          <w:sz w:val="24"/>
        </w:rPr>
      </w:pPr>
    </w:p>
    <w:p w14:paraId="7898AAE0" w14:textId="77777777" w:rsidR="001C0634" w:rsidRPr="001C0634" w:rsidRDefault="001C0634" w:rsidP="001C0634">
      <w:pPr>
        <w:spacing w:after="0"/>
        <w:ind w:firstLine="0"/>
        <w:rPr>
          <w:rFonts w:asciiTheme="majorHAnsi" w:hAnsiTheme="majorHAnsi" w:cstheme="majorHAnsi"/>
          <w:b/>
          <w:bCs/>
          <w:sz w:val="24"/>
        </w:rPr>
      </w:pPr>
      <w:r w:rsidRPr="001C0634">
        <w:rPr>
          <w:rFonts w:asciiTheme="majorHAnsi" w:hAnsiTheme="majorHAnsi" w:cstheme="majorHAnsi"/>
          <w:b/>
          <w:bCs/>
          <w:sz w:val="24"/>
        </w:rPr>
        <w:t>Extending in-person service delivery</w:t>
      </w:r>
    </w:p>
    <w:p w14:paraId="13E053E1" w14:textId="46536F0C"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Our teams are being thoughtful and thorough as we prepare for greater access to our administrative offices and increase direct supports. We are planning carefully under the guidance of federal and provincial medical health officers, WorkSafeBC and our funders, and we are working closely with families, people served and our staff to ensure we consider a wide range of priorities and impacts. The safety of people served and our staff will remain at the forefront.</w:t>
      </w:r>
    </w:p>
    <w:p w14:paraId="1FFEA5FF" w14:textId="77777777" w:rsidR="001C0634" w:rsidRPr="001C0634" w:rsidRDefault="001C0634" w:rsidP="001C0634">
      <w:pPr>
        <w:spacing w:after="0"/>
        <w:ind w:firstLine="0"/>
        <w:rPr>
          <w:rFonts w:asciiTheme="majorHAnsi" w:hAnsiTheme="majorHAnsi" w:cstheme="majorHAnsi"/>
          <w:sz w:val="24"/>
        </w:rPr>
      </w:pPr>
    </w:p>
    <w:p w14:paraId="0732F784" w14:textId="77777777" w:rsidR="001C0634" w:rsidRPr="001C0634" w:rsidRDefault="001C0634" w:rsidP="001C0634">
      <w:pPr>
        <w:spacing w:after="0"/>
        <w:ind w:firstLine="0"/>
        <w:rPr>
          <w:rFonts w:asciiTheme="majorHAnsi" w:hAnsiTheme="majorHAnsi" w:cstheme="majorHAnsi"/>
          <w:b/>
          <w:bCs/>
          <w:sz w:val="24"/>
        </w:rPr>
      </w:pPr>
      <w:r w:rsidRPr="001C0634">
        <w:rPr>
          <w:rFonts w:asciiTheme="majorHAnsi" w:hAnsiTheme="majorHAnsi" w:cstheme="majorHAnsi"/>
          <w:b/>
          <w:bCs/>
          <w:sz w:val="24"/>
        </w:rPr>
        <w:t>May 28</w:t>
      </w:r>
      <w:r w:rsidRPr="001C0634">
        <w:rPr>
          <w:rFonts w:asciiTheme="majorHAnsi" w:hAnsiTheme="majorHAnsi" w:cstheme="majorHAnsi"/>
          <w:b/>
          <w:bCs/>
          <w:sz w:val="24"/>
          <w:vertAlign w:val="superscript"/>
        </w:rPr>
        <w:t>th</w:t>
      </w:r>
      <w:r w:rsidRPr="001C0634">
        <w:rPr>
          <w:rFonts w:asciiTheme="majorHAnsi" w:hAnsiTheme="majorHAnsi" w:cstheme="majorHAnsi"/>
          <w:b/>
          <w:bCs/>
          <w:sz w:val="24"/>
        </w:rPr>
        <w:t xml:space="preserve"> call with families and providers</w:t>
      </w:r>
    </w:p>
    <w:p w14:paraId="494E2831" w14:textId="16A4FF04"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We hope you will join us for our call this week with families</w:t>
      </w:r>
      <w:r w:rsidR="00442F5A">
        <w:rPr>
          <w:rFonts w:asciiTheme="majorHAnsi" w:hAnsiTheme="majorHAnsi" w:cstheme="majorHAnsi"/>
          <w:sz w:val="24"/>
        </w:rPr>
        <w:t xml:space="preserve"> and</w:t>
      </w:r>
      <w:r w:rsidRPr="001C0634">
        <w:rPr>
          <w:rFonts w:asciiTheme="majorHAnsi" w:hAnsiTheme="majorHAnsi" w:cstheme="majorHAnsi"/>
          <w:sz w:val="24"/>
        </w:rPr>
        <w:t xml:space="preserve"> provider</w:t>
      </w:r>
      <w:r w:rsidR="00442F5A">
        <w:rPr>
          <w:rFonts w:asciiTheme="majorHAnsi" w:hAnsiTheme="majorHAnsi" w:cstheme="majorHAnsi"/>
          <w:sz w:val="24"/>
        </w:rPr>
        <w:t>s</w:t>
      </w:r>
      <w:r w:rsidRPr="001C0634">
        <w:rPr>
          <w:rFonts w:asciiTheme="majorHAnsi" w:hAnsiTheme="majorHAnsi" w:cstheme="majorHAnsi"/>
          <w:sz w:val="24"/>
        </w:rPr>
        <w:t>. During the call, we will:</w:t>
      </w:r>
    </w:p>
    <w:p w14:paraId="5668C434" w14:textId="77777777" w:rsidR="001C0634" w:rsidRPr="001C0634" w:rsidRDefault="001C0634" w:rsidP="001C0634">
      <w:pPr>
        <w:pStyle w:val="ListParagraph"/>
        <w:numPr>
          <w:ilvl w:val="0"/>
          <w:numId w:val="26"/>
        </w:numPr>
        <w:spacing w:after="0" w:line="240" w:lineRule="auto"/>
        <w:rPr>
          <w:rFonts w:asciiTheme="majorHAnsi" w:hAnsiTheme="majorHAnsi" w:cstheme="majorHAnsi"/>
          <w:sz w:val="24"/>
        </w:rPr>
      </w:pPr>
      <w:r w:rsidRPr="001C0634">
        <w:rPr>
          <w:rFonts w:asciiTheme="majorHAnsi" w:hAnsiTheme="majorHAnsi" w:cstheme="majorHAnsi"/>
          <w:sz w:val="24"/>
        </w:rPr>
        <w:t xml:space="preserve">discuss the many considerations and challenges of our next phase of direct and virtual support </w:t>
      </w:r>
    </w:p>
    <w:p w14:paraId="0C3BE805" w14:textId="77777777" w:rsidR="001C0634" w:rsidRPr="001C0634" w:rsidRDefault="001C0634" w:rsidP="001C0634">
      <w:pPr>
        <w:pStyle w:val="ListParagraph"/>
        <w:numPr>
          <w:ilvl w:val="0"/>
          <w:numId w:val="26"/>
        </w:numPr>
        <w:spacing w:after="0" w:line="240" w:lineRule="auto"/>
        <w:rPr>
          <w:rFonts w:asciiTheme="majorHAnsi" w:hAnsiTheme="majorHAnsi" w:cstheme="majorHAnsi"/>
          <w:sz w:val="24"/>
        </w:rPr>
      </w:pPr>
      <w:r w:rsidRPr="001C0634">
        <w:rPr>
          <w:rFonts w:asciiTheme="majorHAnsi" w:hAnsiTheme="majorHAnsi" w:cstheme="majorHAnsi"/>
          <w:sz w:val="24"/>
        </w:rPr>
        <w:t xml:space="preserve">share relevant updates from our funders, government and medical health officers, and </w:t>
      </w:r>
    </w:p>
    <w:p w14:paraId="7140B538" w14:textId="09D80005" w:rsidR="001C0634" w:rsidRPr="001C0634" w:rsidRDefault="001C0634" w:rsidP="001C0634">
      <w:pPr>
        <w:pStyle w:val="ListParagraph"/>
        <w:numPr>
          <w:ilvl w:val="0"/>
          <w:numId w:val="26"/>
        </w:numPr>
        <w:spacing w:after="0" w:line="240" w:lineRule="auto"/>
        <w:rPr>
          <w:rFonts w:asciiTheme="majorHAnsi" w:hAnsiTheme="majorHAnsi" w:cstheme="majorHAnsi"/>
          <w:sz w:val="24"/>
        </w:rPr>
      </w:pPr>
      <w:r w:rsidRPr="001C0634">
        <w:rPr>
          <w:rFonts w:asciiTheme="majorHAnsi" w:hAnsiTheme="majorHAnsi" w:cstheme="majorHAnsi"/>
          <w:sz w:val="24"/>
        </w:rPr>
        <w:t>hear from families about your experiences so far and what you would like considered in our next phase of pandemic planning</w:t>
      </w:r>
    </w:p>
    <w:p w14:paraId="5A752864" w14:textId="77777777" w:rsidR="001C0634" w:rsidRPr="008E287E" w:rsidRDefault="001C0634" w:rsidP="001C0634">
      <w:pPr>
        <w:spacing w:after="0"/>
        <w:ind w:firstLine="0"/>
        <w:rPr>
          <w:rFonts w:asciiTheme="majorHAnsi" w:hAnsiTheme="majorHAnsi" w:cstheme="majorHAnsi"/>
          <w:sz w:val="24"/>
        </w:rPr>
      </w:pPr>
    </w:p>
    <w:p w14:paraId="3E16CC2C" w14:textId="77777777" w:rsidR="008E287E" w:rsidRPr="008E287E" w:rsidRDefault="008E287E" w:rsidP="008E287E">
      <w:pPr>
        <w:spacing w:after="0"/>
        <w:ind w:firstLine="0"/>
        <w:rPr>
          <w:rFonts w:asciiTheme="majorHAnsi" w:eastAsia="Times New Roman" w:hAnsiTheme="majorHAnsi" w:cstheme="majorHAnsi"/>
          <w:sz w:val="24"/>
          <w:lang w:val="en-CA" w:eastAsia="zh-CN"/>
        </w:rPr>
      </w:pPr>
      <w:r w:rsidRPr="008E287E">
        <w:rPr>
          <w:rFonts w:asciiTheme="majorHAnsi" w:eastAsia="Times New Roman" w:hAnsiTheme="majorHAnsi" w:cstheme="majorHAnsi"/>
          <w:color w:val="000000"/>
          <w:sz w:val="24"/>
          <w:lang w:val="en-CA" w:eastAsia="zh-CN"/>
        </w:rPr>
        <w:t>The call will take place at 7:00 p.m., Thursday, May 28th, and will be led by Gareth Williams, Director of Family &amp; Children’s Services, and Tess Huntly, Director of Adult Services. For details on joining the Zoom call, please reach out to your Kinsight contact person or one of our directors (emails below).</w:t>
      </w:r>
    </w:p>
    <w:p w14:paraId="1DACBC02" w14:textId="77777777" w:rsidR="008E287E" w:rsidRPr="008E287E" w:rsidRDefault="008E287E" w:rsidP="001C0634">
      <w:pPr>
        <w:spacing w:after="0"/>
        <w:ind w:firstLine="0"/>
        <w:rPr>
          <w:rFonts w:asciiTheme="majorHAnsi" w:hAnsiTheme="majorHAnsi" w:cstheme="majorHAnsi"/>
          <w:sz w:val="24"/>
        </w:rPr>
      </w:pPr>
    </w:p>
    <w:p w14:paraId="3D42A596" w14:textId="0BA3958B" w:rsidR="001C0634" w:rsidRPr="001C0634" w:rsidRDefault="001C0634" w:rsidP="001C0634">
      <w:pPr>
        <w:spacing w:after="0"/>
        <w:ind w:firstLine="0"/>
        <w:rPr>
          <w:rFonts w:asciiTheme="majorHAnsi" w:eastAsia="Times New Roman" w:hAnsiTheme="majorHAnsi" w:cstheme="majorHAnsi"/>
          <w:sz w:val="24"/>
        </w:rPr>
      </w:pPr>
      <w:r w:rsidRPr="001C0634">
        <w:rPr>
          <w:rFonts w:asciiTheme="majorHAnsi" w:hAnsiTheme="majorHAnsi" w:cstheme="majorHAnsi"/>
          <w:sz w:val="24"/>
        </w:rPr>
        <w:t xml:space="preserve">Additionally, Community Living BC </w:t>
      </w:r>
      <w:r w:rsidR="00452A80">
        <w:rPr>
          <w:rFonts w:asciiTheme="majorHAnsi" w:hAnsiTheme="majorHAnsi" w:cstheme="majorHAnsi"/>
          <w:sz w:val="24"/>
        </w:rPr>
        <w:t xml:space="preserve">(CLBC) </w:t>
      </w:r>
      <w:r w:rsidRPr="001C0634">
        <w:rPr>
          <w:rFonts w:asciiTheme="majorHAnsi" w:hAnsiTheme="majorHAnsi" w:cstheme="majorHAnsi"/>
          <w:sz w:val="24"/>
        </w:rPr>
        <w:t xml:space="preserve">will hold another teleconference for families </w:t>
      </w:r>
      <w:r w:rsidR="00452A80">
        <w:rPr>
          <w:rFonts w:asciiTheme="majorHAnsi" w:hAnsiTheme="majorHAnsi" w:cstheme="majorHAnsi"/>
          <w:sz w:val="24"/>
        </w:rPr>
        <w:t xml:space="preserve">on Thursday morning at 10:05 a.m. The call will feature leaders from the provincial government, CLBC and the Deputy Provincial Health Officer. Details are available in the </w:t>
      </w:r>
      <w:hyperlink r:id="rId8" w:history="1">
        <w:r w:rsidR="00452A80" w:rsidRPr="00452A80">
          <w:rPr>
            <w:rStyle w:val="Hyperlink"/>
            <w:rFonts w:asciiTheme="majorHAnsi" w:hAnsiTheme="majorHAnsi" w:cstheme="majorHAnsi"/>
            <w:sz w:val="24"/>
          </w:rPr>
          <w:t>CLBC Update</w:t>
        </w:r>
      </w:hyperlink>
      <w:r w:rsidR="00452A80">
        <w:rPr>
          <w:rFonts w:asciiTheme="majorHAnsi" w:hAnsiTheme="majorHAnsi" w:cstheme="majorHAnsi"/>
          <w:sz w:val="24"/>
        </w:rPr>
        <w:t>.</w:t>
      </w:r>
    </w:p>
    <w:p w14:paraId="40D73167" w14:textId="77777777" w:rsidR="001C0634" w:rsidRPr="001C0634" w:rsidRDefault="001C0634" w:rsidP="001C0634">
      <w:pPr>
        <w:spacing w:after="0"/>
        <w:ind w:firstLine="0"/>
        <w:rPr>
          <w:rFonts w:asciiTheme="majorHAnsi" w:hAnsiTheme="majorHAnsi" w:cstheme="majorHAnsi"/>
          <w:sz w:val="24"/>
        </w:rPr>
      </w:pPr>
    </w:p>
    <w:p w14:paraId="1A8F01F4" w14:textId="77777777" w:rsidR="001C0634" w:rsidRPr="001C0634" w:rsidRDefault="001C0634" w:rsidP="001C0634">
      <w:pPr>
        <w:pStyle w:val="Default"/>
        <w:rPr>
          <w:rFonts w:asciiTheme="majorHAnsi" w:hAnsiTheme="majorHAnsi" w:cstheme="majorHAnsi"/>
          <w:b/>
          <w:bCs/>
        </w:rPr>
      </w:pPr>
      <w:r w:rsidRPr="001C0634">
        <w:rPr>
          <w:rFonts w:asciiTheme="majorHAnsi" w:hAnsiTheme="majorHAnsi" w:cstheme="majorHAnsi"/>
          <w:b/>
          <w:bCs/>
        </w:rPr>
        <w:lastRenderedPageBreak/>
        <w:t>Hospital Support Policy Change</w:t>
      </w:r>
    </w:p>
    <w:p w14:paraId="1BB53727" w14:textId="77777777" w:rsidR="00442F5A" w:rsidRPr="00442F5A" w:rsidRDefault="00442F5A" w:rsidP="00442F5A">
      <w:pPr>
        <w:pStyle w:val="Default"/>
        <w:rPr>
          <w:rFonts w:asciiTheme="majorHAnsi" w:hAnsiTheme="majorHAnsi" w:cstheme="majorHAnsi"/>
        </w:rPr>
      </w:pPr>
      <w:r w:rsidRPr="00442F5A">
        <w:rPr>
          <w:rFonts w:asciiTheme="majorHAnsi" w:hAnsiTheme="majorHAnsi" w:cstheme="majorHAnsi"/>
        </w:rPr>
        <w:t xml:space="preserve">Last week’s news of the government’s change to the </w:t>
      </w:r>
      <w:hyperlink r:id="rId9" w:history="1">
        <w:r w:rsidRPr="00442F5A">
          <w:rPr>
            <w:rStyle w:val="Hyperlink"/>
            <w:rFonts w:asciiTheme="majorHAnsi" w:hAnsiTheme="majorHAnsi" w:cstheme="majorHAnsi"/>
          </w:rPr>
          <w:t>essential visitor policy</w:t>
        </w:r>
      </w:hyperlink>
      <w:r w:rsidRPr="00442F5A">
        <w:rPr>
          <w:rFonts w:asciiTheme="majorHAnsi" w:hAnsiTheme="majorHAnsi" w:cstheme="majorHAnsi"/>
        </w:rPr>
        <w:t xml:space="preserve"> at hospitals is significant. The revised policy means that families and caregivers now have a tool to assist them in ensuring that people with disabilities can have access to a person who can support them and assist with their communication and decision-making, while they are in hospital. If you need assistance in advocating with medical personnel, please contact us.</w:t>
      </w:r>
    </w:p>
    <w:p w14:paraId="7C4FA852" w14:textId="77777777" w:rsidR="001C0634" w:rsidRPr="001C0634" w:rsidRDefault="001C0634" w:rsidP="001C0634">
      <w:pPr>
        <w:pStyle w:val="Default"/>
        <w:rPr>
          <w:rFonts w:asciiTheme="majorHAnsi" w:hAnsiTheme="majorHAnsi" w:cstheme="majorHAnsi"/>
        </w:rPr>
      </w:pPr>
    </w:p>
    <w:p w14:paraId="16F95418" w14:textId="77777777" w:rsidR="001C0634" w:rsidRPr="001C0634" w:rsidRDefault="001C0634" w:rsidP="001C0634">
      <w:pPr>
        <w:spacing w:after="0"/>
        <w:ind w:firstLine="0"/>
        <w:rPr>
          <w:rFonts w:asciiTheme="majorHAnsi" w:hAnsiTheme="majorHAnsi" w:cstheme="majorHAnsi"/>
          <w:b/>
          <w:bCs/>
          <w:sz w:val="24"/>
        </w:rPr>
      </w:pPr>
      <w:r w:rsidRPr="001C0634">
        <w:rPr>
          <w:rFonts w:asciiTheme="majorHAnsi" w:hAnsiTheme="majorHAnsi" w:cstheme="majorHAnsi"/>
          <w:b/>
          <w:bCs/>
          <w:sz w:val="24"/>
        </w:rPr>
        <w:t>Community Outreach Service Continues: Groceries, Gift Cards &amp; Activity Kits</w:t>
      </w:r>
    </w:p>
    <w:p w14:paraId="761BCB65" w14:textId="6702A931"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 xml:space="preserve">We have received excellent feedback about Kinsight’s </w:t>
      </w:r>
      <w:hyperlink r:id="rId10" w:history="1">
        <w:r w:rsidRPr="001C0634">
          <w:rPr>
            <w:rStyle w:val="Hyperlink"/>
            <w:rFonts w:asciiTheme="majorHAnsi" w:hAnsiTheme="majorHAnsi" w:cstheme="majorHAnsi"/>
            <w:sz w:val="24"/>
          </w:rPr>
          <w:t>community outreach service</w:t>
        </w:r>
      </w:hyperlink>
      <w:r w:rsidRPr="001C0634">
        <w:rPr>
          <w:rFonts w:asciiTheme="majorHAnsi" w:hAnsiTheme="majorHAnsi" w:cstheme="majorHAnsi"/>
          <w:sz w:val="24"/>
        </w:rPr>
        <w:t xml:space="preserve"> and the service will continue through the next phase of pandemic planning. The outreach </w:t>
      </w:r>
      <w:r w:rsidR="00A618D3">
        <w:rPr>
          <w:rFonts w:asciiTheme="majorHAnsi" w:hAnsiTheme="majorHAnsi" w:cstheme="majorHAnsi"/>
          <w:sz w:val="24"/>
        </w:rPr>
        <w:t>service</w:t>
      </w:r>
      <w:r w:rsidRPr="001C0634">
        <w:rPr>
          <w:rFonts w:asciiTheme="majorHAnsi" w:hAnsiTheme="majorHAnsi" w:cstheme="majorHAnsi"/>
          <w:sz w:val="24"/>
        </w:rPr>
        <w:t xml:space="preserve"> delivers groceries, gift cards and household supplies to families and individuals who cannot leave their homes to shop, or who need temporary financial support to do so. It also features a series of activity kits to help entertain and engage people while they stay at home, and an online learning experience called </w:t>
      </w:r>
      <w:hyperlink r:id="rId11" w:history="1">
        <w:proofErr w:type="spellStart"/>
        <w:r w:rsidRPr="001C0634">
          <w:rPr>
            <w:rStyle w:val="Hyperlink"/>
            <w:rFonts w:asciiTheme="majorHAnsi" w:hAnsiTheme="majorHAnsi" w:cstheme="majorHAnsi"/>
            <w:sz w:val="24"/>
          </w:rPr>
          <w:t>CoMakeDo</w:t>
        </w:r>
        <w:proofErr w:type="spellEnd"/>
      </w:hyperlink>
      <w:r w:rsidRPr="001C0634">
        <w:rPr>
          <w:rFonts w:asciiTheme="majorHAnsi" w:hAnsiTheme="majorHAnsi" w:cstheme="majorHAnsi"/>
          <w:sz w:val="24"/>
        </w:rPr>
        <w:t xml:space="preserve">. </w:t>
      </w:r>
    </w:p>
    <w:p w14:paraId="2356E81D" w14:textId="77777777" w:rsidR="001C0634" w:rsidRPr="001C0634" w:rsidRDefault="001C0634" w:rsidP="001C0634">
      <w:pPr>
        <w:spacing w:after="0"/>
        <w:ind w:firstLine="0"/>
        <w:rPr>
          <w:rFonts w:asciiTheme="majorHAnsi" w:hAnsiTheme="majorHAnsi" w:cstheme="majorHAnsi"/>
          <w:sz w:val="24"/>
        </w:rPr>
      </w:pPr>
    </w:p>
    <w:p w14:paraId="58137547"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A huge thank you to everyone who has sent us pictures of the activity kits in action. We have enjoyed seeing your work – building bird houses, filling planters, creating personalized canvases, and more. Please keep the photographs and feedback coming!</w:t>
      </w:r>
    </w:p>
    <w:p w14:paraId="7D870F56" w14:textId="77777777" w:rsidR="001C0634" w:rsidRPr="001C0634" w:rsidRDefault="001C0634" w:rsidP="001C0634">
      <w:pPr>
        <w:spacing w:after="0"/>
        <w:ind w:firstLine="0"/>
        <w:rPr>
          <w:rFonts w:asciiTheme="majorHAnsi" w:hAnsiTheme="majorHAnsi" w:cstheme="majorHAnsi"/>
          <w:sz w:val="24"/>
        </w:rPr>
      </w:pPr>
    </w:p>
    <w:p w14:paraId="416461AF" w14:textId="77777777" w:rsidR="001C0634" w:rsidRPr="001C0634" w:rsidRDefault="001C0634" w:rsidP="001C0634">
      <w:pPr>
        <w:spacing w:after="0"/>
        <w:ind w:firstLine="0"/>
        <w:rPr>
          <w:rFonts w:asciiTheme="majorHAnsi" w:hAnsiTheme="majorHAnsi" w:cstheme="majorHAnsi"/>
          <w:sz w:val="24"/>
        </w:rPr>
      </w:pPr>
    </w:p>
    <w:p w14:paraId="430451C3"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 xml:space="preserve">As we continue to adapt our direct and virtual supports, I want to thank you again for your patience. Your flexibility and feedback have strengthened the essential services we deliver and we look forward to sharing the next phase of our pandemic plans with you. </w:t>
      </w:r>
    </w:p>
    <w:p w14:paraId="17C181DB" w14:textId="77777777" w:rsidR="001C0634" w:rsidRPr="001C0634" w:rsidRDefault="001C0634" w:rsidP="001C0634">
      <w:pPr>
        <w:spacing w:after="0"/>
        <w:ind w:firstLine="0"/>
        <w:rPr>
          <w:rFonts w:asciiTheme="majorHAnsi" w:hAnsiTheme="majorHAnsi" w:cstheme="majorHAnsi"/>
          <w:sz w:val="24"/>
        </w:rPr>
      </w:pPr>
    </w:p>
    <w:p w14:paraId="759F6421"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If you have any questions, please contact our directors at:</w:t>
      </w:r>
    </w:p>
    <w:p w14:paraId="7ED14151" w14:textId="77777777" w:rsidR="001C0634" w:rsidRPr="001C0634" w:rsidRDefault="001C0634" w:rsidP="001C0634">
      <w:pPr>
        <w:pStyle w:val="ListParagraph"/>
        <w:numPr>
          <w:ilvl w:val="0"/>
          <w:numId w:val="27"/>
        </w:numPr>
        <w:spacing w:after="0" w:line="240" w:lineRule="auto"/>
        <w:rPr>
          <w:rFonts w:asciiTheme="majorHAnsi" w:hAnsiTheme="majorHAnsi" w:cstheme="majorHAnsi"/>
          <w:color w:val="000000" w:themeColor="text1"/>
          <w:sz w:val="24"/>
        </w:rPr>
      </w:pPr>
      <w:r w:rsidRPr="001C0634">
        <w:rPr>
          <w:rFonts w:asciiTheme="majorHAnsi" w:hAnsiTheme="majorHAnsi" w:cstheme="majorHAnsi"/>
          <w:color w:val="000000" w:themeColor="text1"/>
          <w:sz w:val="24"/>
        </w:rPr>
        <w:t xml:space="preserve">Gareth Williams, Director of Family and Children’s Services at </w:t>
      </w:r>
      <w:hyperlink r:id="rId12" w:history="1">
        <w:r w:rsidRPr="001C0634">
          <w:rPr>
            <w:rStyle w:val="Hyperlink"/>
            <w:rFonts w:asciiTheme="majorHAnsi" w:hAnsiTheme="majorHAnsi" w:cstheme="majorHAnsi"/>
            <w:color w:val="000000" w:themeColor="text1"/>
            <w:sz w:val="24"/>
            <w:szCs w:val="24"/>
          </w:rPr>
          <w:t>gwilliams@kinsight.org</w:t>
        </w:r>
      </w:hyperlink>
      <w:r w:rsidRPr="001C0634">
        <w:rPr>
          <w:rFonts w:asciiTheme="majorHAnsi" w:hAnsiTheme="majorHAnsi" w:cstheme="majorHAnsi"/>
          <w:color w:val="000000" w:themeColor="text1"/>
          <w:sz w:val="24"/>
        </w:rPr>
        <w:t xml:space="preserve"> </w:t>
      </w:r>
    </w:p>
    <w:p w14:paraId="3CC3C007" w14:textId="7D2E4E36" w:rsidR="001C0634" w:rsidRPr="001C0634" w:rsidRDefault="001C0634" w:rsidP="001C0634">
      <w:pPr>
        <w:pStyle w:val="ListParagraph"/>
        <w:numPr>
          <w:ilvl w:val="0"/>
          <w:numId w:val="27"/>
        </w:numPr>
        <w:spacing w:after="0" w:line="240" w:lineRule="auto"/>
        <w:rPr>
          <w:rStyle w:val="Hyperlink"/>
          <w:rFonts w:asciiTheme="majorHAnsi" w:hAnsiTheme="majorHAnsi" w:cstheme="majorHAnsi"/>
          <w:color w:val="000000" w:themeColor="text1"/>
          <w:sz w:val="24"/>
          <w:szCs w:val="24"/>
        </w:rPr>
      </w:pPr>
      <w:r w:rsidRPr="001C0634">
        <w:rPr>
          <w:rFonts w:asciiTheme="majorHAnsi" w:hAnsiTheme="majorHAnsi" w:cstheme="majorHAnsi"/>
          <w:color w:val="000000" w:themeColor="text1"/>
          <w:sz w:val="24"/>
        </w:rPr>
        <w:t xml:space="preserve">Tess Huntly, Director of Adult Services at </w:t>
      </w:r>
      <w:hyperlink r:id="rId13" w:history="1">
        <w:r w:rsidRPr="001C0634">
          <w:rPr>
            <w:rStyle w:val="Hyperlink"/>
            <w:rFonts w:asciiTheme="majorHAnsi" w:hAnsiTheme="majorHAnsi" w:cstheme="majorHAnsi"/>
            <w:color w:val="000000" w:themeColor="text1"/>
            <w:sz w:val="24"/>
            <w:szCs w:val="24"/>
          </w:rPr>
          <w:t>thuntly@kinsight.org</w:t>
        </w:r>
      </w:hyperlink>
    </w:p>
    <w:p w14:paraId="3CAAB345" w14:textId="77777777" w:rsidR="001C0634" w:rsidRPr="001C0634" w:rsidRDefault="001C0634" w:rsidP="001C0634">
      <w:pPr>
        <w:spacing w:after="0"/>
        <w:ind w:firstLine="0"/>
        <w:rPr>
          <w:rFonts w:asciiTheme="majorHAnsi" w:hAnsiTheme="majorHAnsi" w:cstheme="majorHAnsi"/>
          <w:sz w:val="24"/>
        </w:rPr>
      </w:pPr>
    </w:p>
    <w:p w14:paraId="7BAC3907"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sz w:val="24"/>
        </w:rPr>
        <w:t>Warm regards,</w:t>
      </w:r>
    </w:p>
    <w:p w14:paraId="1914AF04" w14:textId="77777777" w:rsidR="001C0634" w:rsidRPr="001C0634" w:rsidRDefault="001C0634" w:rsidP="001C0634">
      <w:pPr>
        <w:spacing w:after="0"/>
        <w:ind w:firstLine="0"/>
        <w:rPr>
          <w:rFonts w:asciiTheme="majorHAnsi" w:hAnsiTheme="majorHAnsi" w:cstheme="majorHAnsi"/>
          <w:sz w:val="24"/>
        </w:rPr>
      </w:pPr>
    </w:p>
    <w:p w14:paraId="498AEE77" w14:textId="77777777" w:rsidR="001C0634" w:rsidRPr="001C0634" w:rsidRDefault="001C0634" w:rsidP="001C0634">
      <w:pPr>
        <w:spacing w:after="0"/>
        <w:ind w:firstLine="0"/>
        <w:rPr>
          <w:rFonts w:asciiTheme="majorHAnsi" w:hAnsiTheme="majorHAnsi" w:cstheme="majorHAnsi"/>
          <w:sz w:val="24"/>
        </w:rPr>
      </w:pPr>
      <w:r w:rsidRPr="001C0634">
        <w:rPr>
          <w:rFonts w:asciiTheme="majorHAnsi" w:hAnsiTheme="majorHAnsi" w:cstheme="majorHAnsi"/>
          <w:noProof/>
          <w:sz w:val="24"/>
        </w:rPr>
        <w:drawing>
          <wp:inline distT="0" distB="0" distL="0" distR="0" wp14:anchorId="5573F775" wp14:editId="4D2C846D">
            <wp:extent cx="1286933" cy="536222"/>
            <wp:effectExtent l="0" t="0" r="0" b="0"/>
            <wp:docPr id="2" name="Picture 2" descr="C:\Users\cscott\AppData\Local\Microsoft\Windows\INetCache\Content.Outlook\HC7QX1I8\Christine_Si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ott\AppData\Local\Microsoft\Windows\INetCache\Content.Outlook\HC7QX1I8\Christine_Sig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5744" cy="564893"/>
                    </a:xfrm>
                    <a:prstGeom prst="rect">
                      <a:avLst/>
                    </a:prstGeom>
                    <a:noFill/>
                    <a:ln>
                      <a:noFill/>
                    </a:ln>
                  </pic:spPr>
                </pic:pic>
              </a:graphicData>
            </a:graphic>
          </wp:inline>
        </w:drawing>
      </w:r>
    </w:p>
    <w:p w14:paraId="71EB260A" w14:textId="77777777" w:rsidR="001C0634" w:rsidRPr="001C0634" w:rsidRDefault="001C0634" w:rsidP="001C0634">
      <w:pPr>
        <w:spacing w:after="0"/>
        <w:ind w:firstLine="0"/>
        <w:rPr>
          <w:rFonts w:asciiTheme="majorHAnsi" w:hAnsiTheme="majorHAnsi" w:cstheme="majorHAnsi"/>
          <w:b/>
          <w:bCs/>
          <w:color w:val="7030A0"/>
          <w:sz w:val="24"/>
        </w:rPr>
      </w:pPr>
    </w:p>
    <w:p w14:paraId="651F5387" w14:textId="77777777" w:rsidR="001C0634" w:rsidRPr="001C0634" w:rsidRDefault="001C0634" w:rsidP="001C0634">
      <w:pPr>
        <w:spacing w:after="0"/>
        <w:ind w:firstLine="0"/>
        <w:rPr>
          <w:rFonts w:asciiTheme="majorHAnsi" w:hAnsiTheme="majorHAnsi" w:cstheme="majorHAnsi"/>
          <w:bCs/>
          <w:sz w:val="24"/>
        </w:rPr>
      </w:pPr>
      <w:r w:rsidRPr="001C0634">
        <w:rPr>
          <w:rFonts w:asciiTheme="majorHAnsi" w:hAnsiTheme="majorHAnsi" w:cstheme="majorHAnsi"/>
          <w:bCs/>
          <w:sz w:val="24"/>
        </w:rPr>
        <w:t>Christine Scott</w:t>
      </w:r>
    </w:p>
    <w:p w14:paraId="65DB06BC" w14:textId="1548AD1F" w:rsidR="00FE3CDE" w:rsidRPr="001C0634" w:rsidRDefault="001C0634" w:rsidP="001C0634">
      <w:pPr>
        <w:spacing w:after="0"/>
        <w:ind w:firstLine="0"/>
        <w:rPr>
          <w:rFonts w:asciiTheme="majorHAnsi" w:hAnsiTheme="majorHAnsi" w:cstheme="majorHAnsi"/>
          <w:bCs/>
          <w:sz w:val="24"/>
        </w:rPr>
      </w:pPr>
      <w:r w:rsidRPr="001C0634">
        <w:rPr>
          <w:rFonts w:asciiTheme="majorHAnsi" w:hAnsiTheme="majorHAnsi" w:cstheme="majorHAnsi"/>
          <w:bCs/>
          <w:sz w:val="24"/>
        </w:rPr>
        <w:t>CEO, Kinsigh</w:t>
      </w:r>
      <w:r>
        <w:rPr>
          <w:rFonts w:asciiTheme="majorHAnsi" w:hAnsiTheme="majorHAnsi" w:cstheme="majorHAnsi"/>
          <w:bCs/>
          <w:sz w:val="24"/>
        </w:rPr>
        <w:t>t</w:t>
      </w:r>
    </w:p>
    <w:sectPr w:rsidR="00FE3CDE" w:rsidRPr="001C0634" w:rsidSect="005F4EB6">
      <w:footerReference w:type="default" r:id="rId15"/>
      <w:headerReference w:type="first" r:id="rId16"/>
      <w:footerReference w:type="first" r:id="rId17"/>
      <w:pgSz w:w="12240" w:h="15840" w:code="1"/>
      <w:pgMar w:top="1701" w:right="1440" w:bottom="284" w:left="1440" w:header="0"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5AA3" w14:textId="77777777" w:rsidR="00141ACF" w:rsidRDefault="00141ACF">
      <w:pPr>
        <w:spacing w:after="0"/>
      </w:pPr>
      <w:r>
        <w:separator/>
      </w:r>
    </w:p>
  </w:endnote>
  <w:endnote w:type="continuationSeparator" w:id="0">
    <w:p w14:paraId="7C439E00" w14:textId="77777777" w:rsidR="00141ACF" w:rsidRDefault="00141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CB1E" w14:textId="3184E1D1" w:rsidR="00943271" w:rsidRDefault="00446FBB" w:rsidP="00EC740C">
    <w:pPr>
      <w:pStyle w:val="Footer"/>
      <w:tabs>
        <w:tab w:val="clear" w:pos="4320"/>
        <w:tab w:val="clear" w:pos="8640"/>
        <w:tab w:val="left" w:pos="1161"/>
        <w:tab w:val="left" w:pos="2787"/>
      </w:tabs>
    </w:pPr>
    <w:r>
      <w:tab/>
    </w:r>
    <w:r w:rsidR="00EC740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8"/>
    </w:tblGrid>
    <w:tr w:rsidR="00C66015" w14:paraId="36E28642" w14:textId="77777777" w:rsidTr="002C172F">
      <w:tc>
        <w:tcPr>
          <w:tcW w:w="6946" w:type="dxa"/>
          <w:vAlign w:val="center"/>
        </w:tcPr>
        <w:p w14:paraId="19118E7D" w14:textId="7A14878D" w:rsidR="00C66015" w:rsidRPr="00C66015" w:rsidRDefault="00C66015" w:rsidP="00205295">
          <w:pPr>
            <w:pStyle w:val="Footer"/>
            <w:tabs>
              <w:tab w:val="left" w:pos="616"/>
              <w:tab w:val="left" w:pos="3867"/>
              <w:tab w:val="center" w:pos="4858"/>
            </w:tabs>
            <w:ind w:firstLine="357"/>
            <w:jc w:val="right"/>
            <w:rPr>
              <w:rFonts w:ascii="Arial" w:hAnsi="Arial" w:cs="Arial"/>
              <w:color w:val="1F165C"/>
              <w:sz w:val="16"/>
              <w:szCs w:val="16"/>
            </w:rPr>
          </w:pPr>
        </w:p>
      </w:tc>
      <w:tc>
        <w:tcPr>
          <w:tcW w:w="3828" w:type="dxa"/>
          <w:vAlign w:val="center"/>
        </w:tcPr>
        <w:p w14:paraId="51940722" w14:textId="5D46053F" w:rsidR="00C66015" w:rsidRDefault="00C66015" w:rsidP="00C66015">
          <w:pPr>
            <w:pStyle w:val="Footer"/>
            <w:tabs>
              <w:tab w:val="left" w:pos="616"/>
              <w:tab w:val="left" w:pos="3867"/>
              <w:tab w:val="center" w:pos="4858"/>
            </w:tabs>
            <w:ind w:firstLine="0"/>
            <w:rPr>
              <w:rFonts w:ascii="Arial" w:hAnsi="Arial" w:cs="Arial"/>
              <w:noProof/>
              <w:color w:val="1F165C"/>
              <w:sz w:val="18"/>
              <w:szCs w:val="18"/>
              <w:lang w:val="en-CA" w:eastAsia="en-CA"/>
            </w:rPr>
          </w:pPr>
          <w:r>
            <w:rPr>
              <w:rFonts w:ascii="Arial" w:hAnsi="Arial" w:cs="Arial"/>
              <w:noProof/>
              <w:color w:val="1F165C"/>
              <w:sz w:val="18"/>
              <w:szCs w:val="18"/>
            </w:rPr>
            <w:drawing>
              <wp:inline distT="0" distB="0" distL="0" distR="0" wp14:anchorId="2B0F4D1F" wp14:editId="6C7EA6A2">
                <wp:extent cx="809897" cy="1858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sight-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17686" cy="187666"/>
                        </a:xfrm>
                        <a:prstGeom prst="rect">
                          <a:avLst/>
                        </a:prstGeom>
                      </pic:spPr>
                    </pic:pic>
                  </a:graphicData>
                </a:graphic>
              </wp:inline>
            </w:drawing>
          </w:r>
          <w:r>
            <w:rPr>
              <w:rFonts w:ascii="Arial" w:hAnsi="Arial" w:cs="Arial"/>
              <w:noProof/>
              <w:color w:val="1F165C"/>
              <w:sz w:val="18"/>
              <w:szCs w:val="18"/>
              <w:lang w:val="en-CA" w:eastAsia="en-CA"/>
            </w:rPr>
            <w:t xml:space="preserve">  </w:t>
          </w:r>
        </w:p>
      </w:tc>
    </w:tr>
  </w:tbl>
  <w:p w14:paraId="18920ED4" w14:textId="64DCDE17" w:rsidR="00200717" w:rsidRPr="00A93B6B" w:rsidRDefault="00200717" w:rsidP="00C66015">
    <w:pPr>
      <w:pStyle w:val="Footer"/>
      <w:tabs>
        <w:tab w:val="left" w:pos="616"/>
        <w:tab w:val="left" w:pos="3867"/>
        <w:tab w:val="center" w:pos="4858"/>
      </w:tabs>
      <w:ind w:firstLine="357"/>
      <w:jc w:val="center"/>
      <w:rPr>
        <w:rFonts w:ascii="Arial" w:hAnsi="Arial" w:cs="Arial"/>
        <w:color w:val="1F165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1CAA" w14:textId="77777777" w:rsidR="00141ACF" w:rsidRDefault="00141ACF">
      <w:pPr>
        <w:spacing w:after="0"/>
      </w:pPr>
      <w:r>
        <w:separator/>
      </w:r>
    </w:p>
  </w:footnote>
  <w:footnote w:type="continuationSeparator" w:id="0">
    <w:p w14:paraId="5D20E54D" w14:textId="77777777" w:rsidR="00141ACF" w:rsidRDefault="00141A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1034" w14:textId="6A4724D1" w:rsidR="00E6242E" w:rsidRDefault="00E6242E">
    <w:pPr>
      <w:pStyle w:val="Header"/>
    </w:pPr>
    <w:r>
      <w:rPr>
        <w:noProof/>
      </w:rPr>
      <w:drawing>
        <wp:anchor distT="0" distB="0" distL="114300" distR="114300" simplePos="0" relativeHeight="251663360" behindDoc="1" locked="0" layoutInCell="1" allowOverlap="1" wp14:anchorId="2754BD8F" wp14:editId="0A19179C">
          <wp:simplePos x="0" y="0"/>
          <wp:positionH relativeFrom="page">
            <wp:align>center</wp:align>
          </wp:positionH>
          <wp:positionV relativeFrom="page">
            <wp:posOffset>-6980</wp:posOffset>
          </wp:positionV>
          <wp:extent cx="7818120" cy="1417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sight_LH2017_Header300dpi.jpg"/>
                  <pic:cNvPicPr/>
                </pic:nvPicPr>
                <pic:blipFill>
                  <a:blip r:embed="rId1">
                    <a:extLst>
                      <a:ext uri="{28A0092B-C50C-407E-A947-70E740481C1C}">
                        <a14:useLocalDpi xmlns:a14="http://schemas.microsoft.com/office/drawing/2010/main" val="0"/>
                      </a:ext>
                    </a:extLst>
                  </a:blip>
                  <a:stretch>
                    <a:fillRect/>
                  </a:stretch>
                </pic:blipFill>
                <pic:spPr>
                  <a:xfrm>
                    <a:off x="0" y="0"/>
                    <a:ext cx="7818120" cy="1417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6A4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6C7F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4268F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DC3B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66B8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F86D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A2A4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F600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569E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9C8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2FD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D0B6A"/>
    <w:multiLevelType w:val="hybridMultilevel"/>
    <w:tmpl w:val="26F27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0A15EC"/>
    <w:multiLevelType w:val="hybridMultilevel"/>
    <w:tmpl w:val="48B81FC0"/>
    <w:lvl w:ilvl="0" w:tplc="241C9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536D6"/>
    <w:multiLevelType w:val="hybridMultilevel"/>
    <w:tmpl w:val="E390C26E"/>
    <w:lvl w:ilvl="0" w:tplc="619E77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35F3D"/>
    <w:multiLevelType w:val="multilevel"/>
    <w:tmpl w:val="039CD82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7F3AEB"/>
    <w:multiLevelType w:val="hybridMultilevel"/>
    <w:tmpl w:val="EC4245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2E232BD"/>
    <w:multiLevelType w:val="hybridMultilevel"/>
    <w:tmpl w:val="58288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F41001"/>
    <w:multiLevelType w:val="hybridMultilevel"/>
    <w:tmpl w:val="6262E4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FBE12D0"/>
    <w:multiLevelType w:val="hybridMultilevel"/>
    <w:tmpl w:val="AFCE073A"/>
    <w:lvl w:ilvl="0" w:tplc="241C9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460F2"/>
    <w:multiLevelType w:val="hybridMultilevel"/>
    <w:tmpl w:val="01A8F2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C657C30"/>
    <w:multiLevelType w:val="hybridMultilevel"/>
    <w:tmpl w:val="039CD8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D0727C"/>
    <w:multiLevelType w:val="hybridMultilevel"/>
    <w:tmpl w:val="7AD23D92"/>
    <w:lvl w:ilvl="0" w:tplc="B77A54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C0ABE"/>
    <w:multiLevelType w:val="hybridMultilevel"/>
    <w:tmpl w:val="8D9AEB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1331DD4"/>
    <w:multiLevelType w:val="hybridMultilevel"/>
    <w:tmpl w:val="F36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231736"/>
    <w:multiLevelType w:val="hybridMultilevel"/>
    <w:tmpl w:val="2FAA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F170ED"/>
    <w:multiLevelType w:val="hybridMultilevel"/>
    <w:tmpl w:val="22C64EC4"/>
    <w:lvl w:ilvl="0" w:tplc="619E77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EF4F53"/>
    <w:multiLevelType w:val="hybridMultilevel"/>
    <w:tmpl w:val="82766828"/>
    <w:lvl w:ilvl="0" w:tplc="10090001">
      <w:start w:val="1"/>
      <w:numFmt w:val="bullet"/>
      <w:lvlText w:val=""/>
      <w:lvlJc w:val="left"/>
      <w:pPr>
        <w:ind w:left="1080" w:hanging="360"/>
      </w:pPr>
      <w:rPr>
        <w:rFonts w:ascii="Symbol" w:hAnsi="Symbol" w:hint="default"/>
      </w:rPr>
    </w:lvl>
    <w:lvl w:ilvl="1" w:tplc="1009000F">
      <w:start w:val="1"/>
      <w:numFmt w:val="decimal"/>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6"/>
  </w:num>
  <w:num w:numId="14">
    <w:abstractNumId w:val="15"/>
  </w:num>
  <w:num w:numId="15">
    <w:abstractNumId w:val="22"/>
  </w:num>
  <w:num w:numId="16">
    <w:abstractNumId w:val="19"/>
  </w:num>
  <w:num w:numId="17">
    <w:abstractNumId w:val="21"/>
  </w:num>
  <w:num w:numId="18">
    <w:abstractNumId w:val="23"/>
  </w:num>
  <w:num w:numId="19">
    <w:abstractNumId w:val="16"/>
  </w:num>
  <w:num w:numId="20">
    <w:abstractNumId w:val="18"/>
  </w:num>
  <w:num w:numId="21">
    <w:abstractNumId w:val="12"/>
  </w:num>
  <w:num w:numId="22">
    <w:abstractNumId w:val="11"/>
  </w:num>
  <w:num w:numId="23">
    <w:abstractNumId w:val="24"/>
  </w:num>
  <w:num w:numId="24">
    <w:abstractNumId w:val="20"/>
  </w:num>
  <w:num w:numId="25">
    <w:abstractNumId w:val="14"/>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EA"/>
    <w:rsid w:val="0001195F"/>
    <w:rsid w:val="0008757A"/>
    <w:rsid w:val="000875D1"/>
    <w:rsid w:val="000957BA"/>
    <w:rsid w:val="000B248E"/>
    <w:rsid w:val="000F552F"/>
    <w:rsid w:val="000F614C"/>
    <w:rsid w:val="0010129B"/>
    <w:rsid w:val="00105FE7"/>
    <w:rsid w:val="00141ACF"/>
    <w:rsid w:val="001839AA"/>
    <w:rsid w:val="00192C88"/>
    <w:rsid w:val="00194FC6"/>
    <w:rsid w:val="001A7034"/>
    <w:rsid w:val="001B5EEE"/>
    <w:rsid w:val="001C0634"/>
    <w:rsid w:val="001E2C46"/>
    <w:rsid w:val="001F0E63"/>
    <w:rsid w:val="00200717"/>
    <w:rsid w:val="002046F9"/>
    <w:rsid w:val="00205295"/>
    <w:rsid w:val="0020730C"/>
    <w:rsid w:val="00212555"/>
    <w:rsid w:val="00213286"/>
    <w:rsid w:val="00221F17"/>
    <w:rsid w:val="00246264"/>
    <w:rsid w:val="00272754"/>
    <w:rsid w:val="0027570F"/>
    <w:rsid w:val="002A68EA"/>
    <w:rsid w:val="002B2E13"/>
    <w:rsid w:val="002C172F"/>
    <w:rsid w:val="002F2D60"/>
    <w:rsid w:val="002F367F"/>
    <w:rsid w:val="003045CC"/>
    <w:rsid w:val="00304F85"/>
    <w:rsid w:val="00335AB9"/>
    <w:rsid w:val="00337D74"/>
    <w:rsid w:val="003404AF"/>
    <w:rsid w:val="00352991"/>
    <w:rsid w:val="00354097"/>
    <w:rsid w:val="00354C2A"/>
    <w:rsid w:val="0035799C"/>
    <w:rsid w:val="0036331C"/>
    <w:rsid w:val="00372674"/>
    <w:rsid w:val="003957FE"/>
    <w:rsid w:val="003A5F08"/>
    <w:rsid w:val="003B473A"/>
    <w:rsid w:val="003C0D7E"/>
    <w:rsid w:val="003C60DC"/>
    <w:rsid w:val="003C6B18"/>
    <w:rsid w:val="003D5285"/>
    <w:rsid w:val="00421CD9"/>
    <w:rsid w:val="004250AA"/>
    <w:rsid w:val="0043196B"/>
    <w:rsid w:val="00442F5A"/>
    <w:rsid w:val="00446FBB"/>
    <w:rsid w:val="00452A80"/>
    <w:rsid w:val="00462797"/>
    <w:rsid w:val="004A0194"/>
    <w:rsid w:val="004A75A6"/>
    <w:rsid w:val="004D751C"/>
    <w:rsid w:val="004E0311"/>
    <w:rsid w:val="004E3D15"/>
    <w:rsid w:val="004F1E73"/>
    <w:rsid w:val="005034E8"/>
    <w:rsid w:val="005239AB"/>
    <w:rsid w:val="0055725D"/>
    <w:rsid w:val="00564FA7"/>
    <w:rsid w:val="005A2AFC"/>
    <w:rsid w:val="005B1058"/>
    <w:rsid w:val="005B6A8D"/>
    <w:rsid w:val="005F4EB6"/>
    <w:rsid w:val="006271B9"/>
    <w:rsid w:val="00631DD0"/>
    <w:rsid w:val="00640EC2"/>
    <w:rsid w:val="00654F3D"/>
    <w:rsid w:val="006621A9"/>
    <w:rsid w:val="006641BC"/>
    <w:rsid w:val="00666524"/>
    <w:rsid w:val="00673C42"/>
    <w:rsid w:val="0067673B"/>
    <w:rsid w:val="006868DB"/>
    <w:rsid w:val="00690D13"/>
    <w:rsid w:val="0069782C"/>
    <w:rsid w:val="006B2B7D"/>
    <w:rsid w:val="006B2EEA"/>
    <w:rsid w:val="006C270F"/>
    <w:rsid w:val="006D78A8"/>
    <w:rsid w:val="00720600"/>
    <w:rsid w:val="00742C76"/>
    <w:rsid w:val="00757881"/>
    <w:rsid w:val="007677B6"/>
    <w:rsid w:val="007728D4"/>
    <w:rsid w:val="00773807"/>
    <w:rsid w:val="00777A81"/>
    <w:rsid w:val="00782565"/>
    <w:rsid w:val="0078575E"/>
    <w:rsid w:val="007C1FF9"/>
    <w:rsid w:val="007D2858"/>
    <w:rsid w:val="007E762A"/>
    <w:rsid w:val="00814A50"/>
    <w:rsid w:val="0085389F"/>
    <w:rsid w:val="008547A3"/>
    <w:rsid w:val="00882BE2"/>
    <w:rsid w:val="008E2500"/>
    <w:rsid w:val="008E287E"/>
    <w:rsid w:val="008E5DDF"/>
    <w:rsid w:val="009157FF"/>
    <w:rsid w:val="00943271"/>
    <w:rsid w:val="009518F4"/>
    <w:rsid w:val="009663D8"/>
    <w:rsid w:val="00986732"/>
    <w:rsid w:val="009945A4"/>
    <w:rsid w:val="009A216B"/>
    <w:rsid w:val="009A4893"/>
    <w:rsid w:val="009D3E52"/>
    <w:rsid w:val="009F2EDF"/>
    <w:rsid w:val="00A149D3"/>
    <w:rsid w:val="00A36027"/>
    <w:rsid w:val="00A47427"/>
    <w:rsid w:val="00A528E4"/>
    <w:rsid w:val="00A5377A"/>
    <w:rsid w:val="00A55136"/>
    <w:rsid w:val="00A553BD"/>
    <w:rsid w:val="00A618D3"/>
    <w:rsid w:val="00A93B6B"/>
    <w:rsid w:val="00A96EDB"/>
    <w:rsid w:val="00AA0D6F"/>
    <w:rsid w:val="00AB4DE7"/>
    <w:rsid w:val="00B0373F"/>
    <w:rsid w:val="00B13837"/>
    <w:rsid w:val="00B161EF"/>
    <w:rsid w:val="00B27F06"/>
    <w:rsid w:val="00B42187"/>
    <w:rsid w:val="00B62267"/>
    <w:rsid w:val="00B642C4"/>
    <w:rsid w:val="00B708AB"/>
    <w:rsid w:val="00B95C6F"/>
    <w:rsid w:val="00BA06B8"/>
    <w:rsid w:val="00BE1FCB"/>
    <w:rsid w:val="00BF157C"/>
    <w:rsid w:val="00C11E8A"/>
    <w:rsid w:val="00C20618"/>
    <w:rsid w:val="00C4307D"/>
    <w:rsid w:val="00C4770B"/>
    <w:rsid w:val="00C520B2"/>
    <w:rsid w:val="00C65F54"/>
    <w:rsid w:val="00C66015"/>
    <w:rsid w:val="00C70501"/>
    <w:rsid w:val="00C83AEA"/>
    <w:rsid w:val="00CA24FF"/>
    <w:rsid w:val="00CA2AA1"/>
    <w:rsid w:val="00CD1386"/>
    <w:rsid w:val="00CD64D9"/>
    <w:rsid w:val="00CE3B44"/>
    <w:rsid w:val="00CE72ED"/>
    <w:rsid w:val="00CF300F"/>
    <w:rsid w:val="00D10084"/>
    <w:rsid w:val="00D119E9"/>
    <w:rsid w:val="00D241C5"/>
    <w:rsid w:val="00D24972"/>
    <w:rsid w:val="00D50F96"/>
    <w:rsid w:val="00D804F5"/>
    <w:rsid w:val="00D86BF5"/>
    <w:rsid w:val="00DB01FC"/>
    <w:rsid w:val="00DE2551"/>
    <w:rsid w:val="00E13F9F"/>
    <w:rsid w:val="00E5186C"/>
    <w:rsid w:val="00E55884"/>
    <w:rsid w:val="00E6242E"/>
    <w:rsid w:val="00E82467"/>
    <w:rsid w:val="00EC740C"/>
    <w:rsid w:val="00ED2BB1"/>
    <w:rsid w:val="00F21C06"/>
    <w:rsid w:val="00F33918"/>
    <w:rsid w:val="00F376A5"/>
    <w:rsid w:val="00F52B89"/>
    <w:rsid w:val="00F83419"/>
    <w:rsid w:val="00FE3CD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7AFEB"/>
  <w15:docId w15:val="{78EFAD17-F393-D14D-87B6-1D0DE6BB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3"/>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C42"/>
    <w:pPr>
      <w:ind w:firstLine="360"/>
    </w:pPr>
    <w:rPr>
      <w:rFonts w:ascii="Calibri" w:hAnsi="Calibri"/>
      <w:sz w:val="22"/>
    </w:rPr>
  </w:style>
  <w:style w:type="paragraph" w:styleId="Heading1">
    <w:name w:val="heading 1"/>
    <w:aliases w:val="headling style"/>
    <w:next w:val="ACTFSubhead1"/>
    <w:link w:val="Heading1Char"/>
    <w:uiPriority w:val="3"/>
    <w:rsid w:val="00BF157C"/>
    <w:pPr>
      <w:spacing w:line="300" w:lineRule="exact"/>
      <w:outlineLvl w:val="0"/>
    </w:pPr>
    <w:rPr>
      <w:rFonts w:ascii="Calibri" w:hAnsi="Calibri"/>
      <w:color w:val="6E267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g style Char"/>
    <w:basedOn w:val="DefaultParagraphFont"/>
    <w:link w:val="Heading1"/>
    <w:uiPriority w:val="3"/>
    <w:rsid w:val="00BF157C"/>
    <w:rPr>
      <w:rFonts w:ascii="Calibri" w:hAnsi="Calibri"/>
      <w:color w:val="6E267B"/>
      <w:sz w:val="30"/>
    </w:rPr>
  </w:style>
  <w:style w:type="paragraph" w:styleId="NoSpacing">
    <w:name w:val="No Spacing"/>
    <w:rsid w:val="004E3D15"/>
    <w:pPr>
      <w:spacing w:after="0"/>
    </w:pPr>
    <w:rPr>
      <w:rFonts w:ascii="Calibri" w:hAnsi="Calibri"/>
      <w:sz w:val="22"/>
    </w:rPr>
  </w:style>
  <w:style w:type="paragraph" w:customStyle="1" w:styleId="ACTFBoardMembers">
    <w:name w:val="ACTF Board Members"/>
    <w:basedOn w:val="KBodyCopy1"/>
    <w:rsid w:val="00354097"/>
    <w:pPr>
      <w:spacing w:after="60"/>
    </w:pPr>
    <w:rPr>
      <w:sz w:val="16"/>
    </w:rPr>
  </w:style>
  <w:style w:type="paragraph" w:styleId="Header">
    <w:name w:val="header"/>
    <w:basedOn w:val="Normal"/>
    <w:link w:val="HeaderChar"/>
    <w:rsid w:val="00354097"/>
    <w:pPr>
      <w:tabs>
        <w:tab w:val="center" w:pos="4320"/>
        <w:tab w:val="right" w:pos="8640"/>
      </w:tabs>
      <w:spacing w:after="0"/>
    </w:pPr>
  </w:style>
  <w:style w:type="character" w:customStyle="1" w:styleId="HeaderChar">
    <w:name w:val="Header Char"/>
    <w:basedOn w:val="DefaultParagraphFont"/>
    <w:link w:val="Header"/>
    <w:rsid w:val="00354097"/>
    <w:rPr>
      <w:rFonts w:ascii="Calibri" w:hAnsi="Calibri"/>
      <w:sz w:val="22"/>
    </w:rPr>
  </w:style>
  <w:style w:type="paragraph" w:customStyle="1" w:styleId="KBodyCopy1">
    <w:name w:val="K Body Copy 1"/>
    <w:basedOn w:val="Normal"/>
    <w:qFormat/>
    <w:rsid w:val="00E6242E"/>
    <w:pPr>
      <w:spacing w:after="120"/>
      <w:ind w:firstLine="0"/>
      <w:jc w:val="center"/>
    </w:pPr>
    <w:rPr>
      <w:rFonts w:ascii="Source Sans Pro" w:hAnsi="Source Sans Pro"/>
      <w:color w:val="29236F"/>
      <w:sz w:val="28"/>
    </w:rPr>
  </w:style>
  <w:style w:type="paragraph" w:customStyle="1" w:styleId="KHEADLINE">
    <w:name w:val="K HEADLINE"/>
    <w:basedOn w:val="Heading1"/>
    <w:next w:val="ACTFSubhead1"/>
    <w:qFormat/>
    <w:rsid w:val="000875D1"/>
    <w:pPr>
      <w:jc w:val="center"/>
    </w:pPr>
    <w:rPr>
      <w:color w:val="29236F"/>
    </w:rPr>
  </w:style>
  <w:style w:type="paragraph" w:styleId="Footer">
    <w:name w:val="footer"/>
    <w:basedOn w:val="Normal"/>
    <w:link w:val="FooterChar"/>
    <w:rsid w:val="00354097"/>
    <w:pPr>
      <w:tabs>
        <w:tab w:val="center" w:pos="4320"/>
        <w:tab w:val="right" w:pos="8640"/>
      </w:tabs>
      <w:spacing w:after="0"/>
    </w:pPr>
  </w:style>
  <w:style w:type="character" w:customStyle="1" w:styleId="FooterChar">
    <w:name w:val="Footer Char"/>
    <w:basedOn w:val="DefaultParagraphFont"/>
    <w:link w:val="Footer"/>
    <w:rsid w:val="00354097"/>
    <w:rPr>
      <w:rFonts w:ascii="Calibri" w:hAnsi="Calibri"/>
      <w:sz w:val="22"/>
    </w:rPr>
  </w:style>
  <w:style w:type="paragraph" w:customStyle="1" w:styleId="ACTFSubhead1">
    <w:name w:val="ACTF Subhead 1"/>
    <w:basedOn w:val="Normal"/>
    <w:next w:val="KBodyCopy1"/>
    <w:rsid w:val="004F1E73"/>
    <w:pPr>
      <w:spacing w:before="120" w:after="120" w:line="240" w:lineRule="exact"/>
      <w:ind w:firstLine="0"/>
    </w:pPr>
    <w:rPr>
      <w:rFonts w:asciiTheme="majorHAnsi" w:hAnsiTheme="majorHAnsi"/>
      <w:b/>
      <w:color w:val="000000"/>
    </w:rPr>
  </w:style>
  <w:style w:type="paragraph" w:customStyle="1" w:styleId="KinBodyCopy2">
    <w:name w:val="Kin Body Copy 2"/>
    <w:basedOn w:val="KBodyCopy1"/>
    <w:qFormat/>
    <w:rsid w:val="00BE1FCB"/>
  </w:style>
  <w:style w:type="character" w:styleId="Hyperlink">
    <w:name w:val="Hyperlink"/>
    <w:basedOn w:val="DefaultParagraphFont"/>
    <w:rsid w:val="0008757A"/>
    <w:rPr>
      <w:color w:val="A52188"/>
      <w:u w:val="single"/>
    </w:rPr>
  </w:style>
  <w:style w:type="paragraph" w:customStyle="1" w:styleId="ACTFHeadline2">
    <w:name w:val="ACTF Headline 2"/>
    <w:basedOn w:val="Normal"/>
    <w:next w:val="KinSubhead1"/>
    <w:rsid w:val="0067673B"/>
    <w:pPr>
      <w:spacing w:line="340" w:lineRule="exact"/>
      <w:ind w:firstLine="0"/>
      <w:jc w:val="both"/>
    </w:pPr>
    <w:rPr>
      <w:color w:val="000000"/>
      <w:sz w:val="30"/>
    </w:rPr>
  </w:style>
  <w:style w:type="paragraph" w:customStyle="1" w:styleId="KinSubhead1">
    <w:name w:val="Kin Subhead 1"/>
    <w:basedOn w:val="ACTFSubhead1"/>
    <w:next w:val="KBodyCopy1"/>
    <w:qFormat/>
    <w:rsid w:val="00DB01FC"/>
    <w:pPr>
      <w:spacing w:before="240" w:after="240" w:line="240" w:lineRule="auto"/>
      <w:jc w:val="center"/>
    </w:pPr>
    <w:rPr>
      <w:bCs/>
      <w:color w:val="A52188"/>
      <w:sz w:val="32"/>
      <w:szCs w:val="28"/>
    </w:rPr>
  </w:style>
  <w:style w:type="paragraph" w:customStyle="1" w:styleId="KinSubhead3">
    <w:name w:val="Kin Subhead 3"/>
    <w:basedOn w:val="ACTFSubhead1"/>
    <w:next w:val="KBodyCopy1"/>
    <w:qFormat/>
    <w:rsid w:val="00DB01FC"/>
    <w:pPr>
      <w:spacing w:before="240" w:after="240"/>
      <w:jc w:val="center"/>
    </w:pPr>
    <w:rPr>
      <w:bCs/>
      <w:color w:val="E9533F"/>
      <w:sz w:val="32"/>
      <w:szCs w:val="28"/>
    </w:rPr>
  </w:style>
  <w:style w:type="paragraph" w:customStyle="1" w:styleId="KinSubhead2">
    <w:name w:val="Kin Subhead 2"/>
    <w:basedOn w:val="ACTFSubhead1"/>
    <w:next w:val="KBodyCopy1"/>
    <w:qFormat/>
    <w:rsid w:val="00DB01FC"/>
    <w:pPr>
      <w:spacing w:before="240" w:after="240"/>
      <w:jc w:val="center"/>
    </w:pPr>
    <w:rPr>
      <w:bCs/>
      <w:color w:val="00ABB5"/>
      <w:sz w:val="32"/>
      <w:szCs w:val="28"/>
    </w:rPr>
  </w:style>
  <w:style w:type="paragraph" w:customStyle="1" w:styleId="KinSubhead4">
    <w:name w:val="Kin Subhead 4"/>
    <w:basedOn w:val="ACTFSubhead1"/>
    <w:next w:val="KBodyCopy1"/>
    <w:qFormat/>
    <w:rsid w:val="00DB01FC"/>
    <w:pPr>
      <w:spacing w:before="240" w:after="240"/>
      <w:jc w:val="center"/>
    </w:pPr>
    <w:rPr>
      <w:bCs/>
      <w:color w:val="29236F"/>
      <w:sz w:val="32"/>
      <w:szCs w:val="28"/>
    </w:rPr>
  </w:style>
  <w:style w:type="paragraph" w:customStyle="1" w:styleId="HeadlineFlyer">
    <w:name w:val="Headline Flyer"/>
    <w:basedOn w:val="Normal"/>
    <w:qFormat/>
    <w:rsid w:val="00DB01FC"/>
    <w:pPr>
      <w:spacing w:before="360" w:after="120" w:line="1160" w:lineRule="exact"/>
      <w:ind w:firstLine="0"/>
      <w:jc w:val="center"/>
    </w:pPr>
    <w:rPr>
      <w:rFonts w:ascii="Arial" w:hAnsi="Arial"/>
      <w:caps/>
      <w:color w:val="29236F"/>
      <w:sz w:val="120"/>
      <w:szCs w:val="144"/>
    </w:rPr>
  </w:style>
  <w:style w:type="paragraph" w:customStyle="1" w:styleId="HeadlineSubhead">
    <w:name w:val="Headline Subhead"/>
    <w:basedOn w:val="KinSubhead2"/>
    <w:qFormat/>
    <w:rsid w:val="00DB01FC"/>
    <w:pPr>
      <w:spacing w:line="480" w:lineRule="exact"/>
    </w:pPr>
    <w:rPr>
      <w:color w:val="A52188"/>
      <w:sz w:val="40"/>
      <w:szCs w:val="48"/>
    </w:rPr>
  </w:style>
  <w:style w:type="character" w:styleId="FollowedHyperlink">
    <w:name w:val="FollowedHyperlink"/>
    <w:basedOn w:val="DefaultParagraphFont"/>
    <w:semiHidden/>
    <w:unhideWhenUsed/>
    <w:rsid w:val="0008757A"/>
    <w:rPr>
      <w:color w:val="800080" w:themeColor="followedHyperlink"/>
      <w:u w:val="single"/>
    </w:rPr>
  </w:style>
  <w:style w:type="paragraph" w:customStyle="1" w:styleId="Hyperlink2">
    <w:name w:val="Hyperlink 2"/>
    <w:basedOn w:val="KinSubhead1"/>
    <w:qFormat/>
    <w:rsid w:val="00213286"/>
    <w:rPr>
      <w:color w:val="FFFFFF" w:themeColor="background1"/>
      <w:szCs w:val="40"/>
      <w:u w:val="single"/>
    </w:rPr>
  </w:style>
  <w:style w:type="paragraph" w:customStyle="1" w:styleId="KBodyCopyLH">
    <w:name w:val="K Body Copy LH"/>
    <w:basedOn w:val="KinBodyCopy2"/>
    <w:qFormat/>
    <w:rsid w:val="00E6242E"/>
    <w:pPr>
      <w:jc w:val="left"/>
    </w:pPr>
    <w:rPr>
      <w:sz w:val="22"/>
      <w:szCs w:val="22"/>
    </w:rPr>
  </w:style>
  <w:style w:type="paragraph" w:customStyle="1" w:styleId="KinSubhead5">
    <w:name w:val="Kin Subhead 5"/>
    <w:basedOn w:val="KinSubhead1"/>
    <w:qFormat/>
    <w:rsid w:val="00E6242E"/>
    <w:pPr>
      <w:jc w:val="left"/>
    </w:pPr>
    <w:rPr>
      <w:sz w:val="24"/>
      <w:szCs w:val="24"/>
    </w:rPr>
  </w:style>
  <w:style w:type="paragraph" w:styleId="ListParagraph">
    <w:name w:val="List Paragraph"/>
    <w:basedOn w:val="Normal"/>
    <w:uiPriority w:val="34"/>
    <w:qFormat/>
    <w:rsid w:val="00221F17"/>
    <w:pPr>
      <w:spacing w:line="276" w:lineRule="auto"/>
      <w:ind w:left="720" w:firstLine="0"/>
      <w:contextualSpacing/>
    </w:pPr>
    <w:rPr>
      <w:rFonts w:ascii="Trebuchet MS" w:hAnsi="Trebuchet MS"/>
      <w:szCs w:val="22"/>
      <w:lang w:val="en-CA"/>
    </w:rPr>
  </w:style>
  <w:style w:type="paragraph" w:styleId="BalloonText">
    <w:name w:val="Balloon Text"/>
    <w:basedOn w:val="Normal"/>
    <w:link w:val="BalloonTextChar"/>
    <w:semiHidden/>
    <w:unhideWhenUsed/>
    <w:rsid w:val="00221F1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21F17"/>
    <w:rPr>
      <w:rFonts w:ascii="Tahoma" w:hAnsi="Tahoma" w:cs="Tahoma"/>
      <w:sz w:val="16"/>
      <w:szCs w:val="16"/>
    </w:rPr>
  </w:style>
  <w:style w:type="table" w:styleId="TableGrid">
    <w:name w:val="Table Grid"/>
    <w:basedOn w:val="TableNormal"/>
    <w:rsid w:val="002F2D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unhideWhenUsed/>
    <w:rsid w:val="00FE3CDE"/>
  </w:style>
  <w:style w:type="character" w:customStyle="1" w:styleId="DateChar">
    <w:name w:val="Date Char"/>
    <w:basedOn w:val="DefaultParagraphFont"/>
    <w:link w:val="Date"/>
    <w:semiHidden/>
    <w:rsid w:val="00FE3CDE"/>
    <w:rPr>
      <w:rFonts w:ascii="Calibri" w:hAnsi="Calibri"/>
      <w:sz w:val="22"/>
    </w:rPr>
  </w:style>
  <w:style w:type="character" w:customStyle="1" w:styleId="UnresolvedMention1">
    <w:name w:val="Unresolved Mention1"/>
    <w:basedOn w:val="DefaultParagraphFont"/>
    <w:uiPriority w:val="99"/>
    <w:semiHidden/>
    <w:unhideWhenUsed/>
    <w:rsid w:val="003D5285"/>
    <w:rPr>
      <w:color w:val="605E5C"/>
      <w:shd w:val="clear" w:color="auto" w:fill="E1DFDD"/>
    </w:rPr>
  </w:style>
  <w:style w:type="paragraph" w:customStyle="1" w:styleId="Default">
    <w:name w:val="Default"/>
    <w:rsid w:val="001C0634"/>
    <w:pPr>
      <w:autoSpaceDE w:val="0"/>
      <w:autoSpaceDN w:val="0"/>
      <w:adjustRightInd w:val="0"/>
      <w:spacing w:after="0"/>
    </w:pPr>
    <w:rPr>
      <w:rFonts w:ascii="Verdana" w:eastAsiaTheme="minorEastAsia" w:hAnsi="Verdana" w:cs="Verdana"/>
      <w:color w:val="000000"/>
      <w:lang w:eastAsia="zh-CN"/>
    </w:rPr>
  </w:style>
  <w:style w:type="character" w:styleId="CommentReference">
    <w:name w:val="annotation reference"/>
    <w:basedOn w:val="DefaultParagraphFont"/>
    <w:uiPriority w:val="99"/>
    <w:semiHidden/>
    <w:unhideWhenUsed/>
    <w:rsid w:val="00442F5A"/>
    <w:rPr>
      <w:sz w:val="16"/>
      <w:szCs w:val="16"/>
    </w:rPr>
  </w:style>
  <w:style w:type="paragraph" w:styleId="CommentText">
    <w:name w:val="annotation text"/>
    <w:basedOn w:val="Normal"/>
    <w:link w:val="CommentTextChar"/>
    <w:uiPriority w:val="99"/>
    <w:semiHidden/>
    <w:unhideWhenUsed/>
    <w:rsid w:val="00442F5A"/>
    <w:pPr>
      <w:spacing w:after="0"/>
      <w:ind w:firstLine="0"/>
    </w:pPr>
    <w:rPr>
      <w:rFonts w:asciiTheme="minorHAnsi" w:eastAsiaTheme="minorEastAsia" w:hAnsiTheme="minorHAnsi"/>
      <w:sz w:val="20"/>
      <w:szCs w:val="20"/>
      <w:lang w:val="en-CA" w:eastAsia="zh-CN"/>
    </w:rPr>
  </w:style>
  <w:style w:type="character" w:customStyle="1" w:styleId="CommentTextChar">
    <w:name w:val="Comment Text Char"/>
    <w:basedOn w:val="DefaultParagraphFont"/>
    <w:link w:val="CommentText"/>
    <w:uiPriority w:val="99"/>
    <w:semiHidden/>
    <w:rsid w:val="00442F5A"/>
    <w:rPr>
      <w:rFonts w:eastAsiaTheme="minorEastAsia"/>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8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communitylivingbc/join-clbcs-teleconference-update-on-covid-19-recovery-planning?e=yxq8G6HHQO" TargetMode="External"/><Relationship Id="rId13" Type="http://schemas.openxmlformats.org/officeDocument/2006/relationships/hyperlink" Target="mailto:thuntly@kinsigh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williams@kinsigh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aked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insight.org/wp-content/uploads/2020/04/Kinsights-COVID-19-Community-Outreach-Info-Bulletin-0401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reports-publications/covid-19-infection-prevention-control.pdf"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49A4-EB68-6945-81BF-E5066925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Pomerleau</dc:creator>
  <cp:lastModifiedBy>Pam Whitworth</cp:lastModifiedBy>
  <cp:revision>3</cp:revision>
  <cp:lastPrinted>2017-11-01T19:26:00Z</cp:lastPrinted>
  <dcterms:created xsi:type="dcterms:W3CDTF">2020-05-26T23:47:00Z</dcterms:created>
  <dcterms:modified xsi:type="dcterms:W3CDTF">2020-05-26T23:48:00Z</dcterms:modified>
</cp:coreProperties>
</file>